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9DD" w:rsidRDefault="00C109DD" w:rsidP="00C109DD">
      <w:pPr>
        <w:pStyle w:val="Heading1"/>
        <w:jc w:val="center"/>
      </w:pPr>
      <w:r>
        <w:t>Prompt Library - AEM development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Pr="004E1D18" w:rsidRDefault="00C109DD" w:rsidP="004E1D18">
      <w:pPr>
        <w:rPr>
          <w:rFonts w:ascii="Calibri" w:hAnsi="Calibri" w:cs="Calibri"/>
        </w:rPr>
      </w:pPr>
      <w:r w:rsidRPr="004E1D18">
        <w:rPr>
          <w:rFonts w:ascii="Calibri" w:hAnsi="Calibri" w:cs="Calibri"/>
        </w:rPr>
        <w:t>A shared runbook of prompts for common AEM tasks. These assume the context layer is in place: AGENTS.md describes the project, instruction files cover conventions, and Adobe's skills plus any custom skills are installed. Because of that, the prompts stay short — they state intent and let the context layer supply the rest.</w:t>
      </w:r>
    </w:p>
    <w:p w:rsidR="00C109DD" w:rsidRPr="004E1D18" w:rsidRDefault="00C109DD" w:rsidP="004E1D18">
      <w:pPr>
        <w:rPr>
          <w:rFonts w:ascii="Calibri" w:hAnsi="Calibri" w:cs="Calibri"/>
        </w:rPr>
      </w:pPr>
      <w:r w:rsidRPr="004E1D18">
        <w:rPr>
          <w:rFonts w:ascii="Calibri" w:hAnsi="Calibri" w:cs="Calibri"/>
        </w:rPr>
        <w:t>Conventions for using this library:</w:t>
      </w:r>
    </w:p>
    <w:p w:rsidR="00C109DD" w:rsidRPr="004E1D18" w:rsidRDefault="00C109DD" w:rsidP="004E1D18">
      <w:pPr>
        <w:numPr>
          <w:ilvl w:val="0"/>
          <w:numId w:val="1"/>
        </w:numPr>
        <w:rPr>
          <w:rFonts w:ascii="Calibri" w:hAnsi="Calibri" w:cs="Calibri"/>
        </w:rPr>
      </w:pPr>
      <w:r w:rsidRPr="004E1D18">
        <w:rPr>
          <w:rFonts w:ascii="Calibri" w:hAnsi="Calibri" w:cs="Calibri"/>
        </w:rPr>
        <w:t xml:space="preserve">Replace text in </w:t>
      </w:r>
      <w:r w:rsidRPr="004E1D18">
        <w:rPr>
          <w:rFonts w:ascii="Calibri" w:hAnsi="Calibri" w:cs="Calibri"/>
          <w:highlight w:val="lightGray"/>
        </w:rPr>
        <w:t>&lt;angle brackets&gt;</w:t>
      </w:r>
      <w:r w:rsidRPr="004E1D18">
        <w:rPr>
          <w:rFonts w:ascii="Calibri" w:hAnsi="Calibri" w:cs="Calibri"/>
        </w:rPr>
        <w:t xml:space="preserve"> with your specifics before sending.</w:t>
      </w:r>
    </w:p>
    <w:p w:rsidR="00C109DD" w:rsidRPr="004E1D18" w:rsidRDefault="00C109DD" w:rsidP="004E1D18">
      <w:pPr>
        <w:numPr>
          <w:ilvl w:val="0"/>
          <w:numId w:val="1"/>
        </w:numPr>
        <w:rPr>
          <w:rFonts w:ascii="Calibri" w:hAnsi="Calibri" w:cs="Calibri"/>
        </w:rPr>
      </w:pPr>
      <w:r w:rsidRPr="004E1D18">
        <w:rPr>
          <w:rFonts w:ascii="Calibri" w:hAnsi="Calibri" w:cs="Calibri"/>
        </w:rPr>
        <w:t>State the target platform (AEMaaCS / 6.5 LTS / EDS) only if it differs from AGENTS.md.</w:t>
      </w:r>
    </w:p>
    <w:p w:rsidR="00C109DD" w:rsidRPr="004E1D18" w:rsidRDefault="00C109DD" w:rsidP="004E1D18">
      <w:pPr>
        <w:numPr>
          <w:ilvl w:val="0"/>
          <w:numId w:val="1"/>
        </w:numPr>
        <w:rPr>
          <w:rFonts w:ascii="Calibri" w:hAnsi="Calibri" w:cs="Calibri"/>
        </w:rPr>
      </w:pPr>
      <w:r w:rsidRPr="004E1D18">
        <w:rPr>
          <w:rFonts w:ascii="Calibri" w:hAnsi="Calibri" w:cs="Calibri"/>
        </w:rPr>
        <w:t>Work in small steps; review each change before moving on.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Pr="00C109DD" w:rsidRDefault="00C109DD" w:rsidP="00C109DD">
      <w:pPr>
        <w:pStyle w:val="Heading3"/>
      </w:pPr>
      <w:r>
        <w:t>1. Create a component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pStyle w:val="font-claude-response-body"/>
              <w:spacing w:before="0"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Create a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&lt;name&gt;</w:t>
            </w:r>
            <w:r w:rsidRPr="004E1D18">
              <w:rPr>
                <w:rFonts w:ascii="Calibri" w:hAnsi="Calibri" w:cs="Calibri"/>
              </w:rPr>
              <w:t xml:space="preserve"> component for this project following our conventions. It needs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&lt;fields, e.g. title (text), description (</w:t>
            </w:r>
            <w:proofErr w:type="spellStart"/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richtext</w:t>
            </w:r>
            <w:proofErr w:type="spellEnd"/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), image, CTA link&gt;</w:t>
            </w:r>
            <w:r w:rsidRPr="004E1D18">
              <w:rPr>
                <w:rFonts w:ascii="Calibri" w:hAnsi="Calibri" w:cs="Calibri"/>
              </w:rPr>
              <w:t>. Generate the dialog, HTL, Sling Model, and a JUnit 5 test. Use the create-component skill.</w:t>
            </w:r>
          </w:p>
        </w:tc>
      </w:tr>
    </w:tbl>
    <w:p w:rsidR="00C109DD" w:rsidRPr="004E1D18" w:rsidRDefault="00C109DD" w:rsidP="004E1D18">
      <w:pPr>
        <w:rPr>
          <w:rFonts w:ascii="Calibri" w:hAnsi="Calibri" w:cs="Calibri"/>
        </w:rPr>
      </w:pPr>
      <w:r w:rsidRPr="004E1D18">
        <w:rPr>
          <w:rFonts w:ascii="Calibri" w:hAnsi="Calibri" w:cs="Calibri"/>
        </w:rPr>
        <w:br/>
        <w:t xml:space="preserve">Supply: component name, the field list. Expect: component under the project's components path, Sling Model matching house style, dialog with the right resource types, a test that follows </w:t>
      </w:r>
      <w:r w:rsidRPr="004E1D18">
        <w:rPr>
          <w:rStyle w:val="HTMLCode"/>
          <w:rFonts w:ascii="Calibri" w:eastAsiaTheme="minorEastAsia" w:hAnsi="Calibri" w:cs="Calibri"/>
          <w:sz w:val="24"/>
        </w:rPr>
        <w:t>testing.junit5.md</w:t>
      </w:r>
      <w:r w:rsidRPr="004E1D18">
        <w:rPr>
          <w:rFonts w:ascii="Calibri" w:hAnsi="Calibri" w:cs="Calibri"/>
        </w:rPr>
        <w:t>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2. Convert HTL logic into a Sling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pStyle w:val="font-claude-response-body"/>
              <w:spacing w:before="0"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Move the business logic in this HTL out into a Sling Model: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&lt;paste HTL or file path&gt;</w:t>
            </w:r>
            <w:r w:rsidRPr="004E1D18">
              <w:rPr>
                <w:rFonts w:ascii="Calibri" w:hAnsi="Calibri" w:cs="Calibri"/>
              </w:rPr>
              <w:t>. Keep the markup the same, expose the values the template needs, and add a JUnit 5 test for the model.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>Supply: the HTL snippet or file. Expect: a clean Sling Model, HTL reduced to presentation, a matching test. Good for paying down logic-in-template debt.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3. Write tests for an existing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pStyle w:val="font-claude-response-body"/>
              <w:spacing w:before="0"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Write JUnit 5 tests for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</w:t>
            </w:r>
            <w:proofErr w:type="spellStart"/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ClassName</w:t>
            </w:r>
            <w:proofErr w:type="spellEnd"/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&gt;</w:t>
            </w:r>
            <w:r w:rsidRPr="004E1D18">
              <w:rPr>
                <w:rFonts w:ascii="Calibri" w:hAnsi="Calibri" w:cs="Calibri"/>
              </w:rPr>
              <w:t xml:space="preserve"> (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&lt;path&gt;</w:t>
            </w:r>
            <w:r w:rsidRPr="004E1D18">
              <w:rPr>
                <w:rFonts w:ascii="Calibri" w:hAnsi="Calibri" w:cs="Calibri"/>
              </w:rPr>
              <w:t>). Cover the main behaviour and edge cases. Ensure 80%+ test coverage. Follow our testing conventions.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>Supply: the class name and path. Expect: a test class under the mirrored test package using AEM Mocks, one fixture per scenario. Pairs with the "ask for tests first" habit when refactoring.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4. Explain and validate a dispatcher rule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spacing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Explain what this dispatcher rule does and whether it is safe: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  <w:highlight w:val="lightGray"/>
              </w:rPr>
              <w:t>&lt;paste rule or file path&gt;</w:t>
            </w:r>
            <w:r w:rsidRPr="004E1D18">
              <w:rPr>
                <w:rFonts w:ascii="Calibri" w:hAnsi="Calibri" w:cs="Calibri"/>
              </w:rPr>
              <w:t>. Flag anything that is too permissive, and show the corrected version. Then tell me how to validate it locally.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>Supply: the rule or farm/filter file. Expect: a plain-language explanation, a security read, a corrected snippet, and the local validation command. Never commit the result without running the validator.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5. Scaffold an OSGi service or config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pStyle w:val="font-claude-response-body"/>
              <w:spacing w:before="0"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Create an OSGi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&lt;service / scheduled job / config&gt;</w:t>
            </w:r>
            <w:r w:rsidRPr="004E1D18">
              <w:rPr>
                <w:rFonts w:ascii="Calibri" w:hAnsi="Calibri" w:cs="Calibri"/>
              </w:rPr>
              <w:t xml:space="preserve"> named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&lt;name&gt;</w:t>
            </w:r>
            <w:r w:rsidRPr="004E1D18">
              <w:rPr>
                <w:rFonts w:ascii="Calibri" w:hAnsi="Calibri" w:cs="Calibri"/>
              </w:rPr>
              <w:t xml:space="preserve"> that </w:t>
            </w:r>
            <w:r w:rsidRPr="004E1D18">
              <w:rPr>
                <w:rStyle w:val="HTMLCode"/>
                <w:rFonts w:ascii="Calibri" w:hAnsi="Calibri" w:cs="Calibri"/>
                <w:sz w:val="24"/>
                <w:highlight w:val="lightGray"/>
              </w:rPr>
              <w:t>&lt;does X&gt;</w:t>
            </w:r>
            <w:r w:rsidRPr="004E1D18">
              <w:rPr>
                <w:rFonts w:ascii="Calibri" w:hAnsi="Calibri" w:cs="Calibri"/>
              </w:rPr>
              <w:t>. Use our OSGi conventions, declarative services annotations, and add a configuration class with sensible defaults. Add a JUnit 5 test.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 xml:space="preserve">Supply: type, name, behaviour. Expect: a DS component with </w:t>
      </w:r>
      <w:r w:rsidRPr="004E1D18">
        <w:rPr>
          <w:rStyle w:val="HTMLCode"/>
          <w:rFonts w:ascii="Calibri" w:hAnsi="Calibri" w:cs="Calibri"/>
          <w:sz w:val="24"/>
        </w:rPr>
        <w:t>@Component</w:t>
      </w:r>
      <w:r w:rsidRPr="004E1D18">
        <w:rPr>
          <w:rFonts w:ascii="Calibri" w:hAnsi="Calibri" w:cs="Calibri"/>
        </w:rPr>
        <w:t>/</w:t>
      </w:r>
      <w:r w:rsidRPr="004E1D18">
        <w:rPr>
          <w:rStyle w:val="HTMLCode"/>
          <w:rFonts w:ascii="Calibri" w:hAnsi="Calibri" w:cs="Calibri"/>
          <w:sz w:val="24"/>
        </w:rPr>
        <w:t>@Designate</w:t>
      </w:r>
      <w:r w:rsidRPr="004E1D18">
        <w:rPr>
          <w:rFonts w:ascii="Calibri" w:hAnsi="Calibri" w:cs="Calibri"/>
        </w:rPr>
        <w:t>, a config interface, and a test. Review the lifecycle and config defaults carefully — this is where assistants drift.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6. Review a change before commit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spacing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Review this diff against our conventions and AEM best practice before I commit it: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  <w:highlight w:val="lightGray"/>
              </w:rPr>
              <w:t>&lt;paste diff or describe the change&gt;</w:t>
            </w:r>
            <w:r w:rsidRPr="004E1D18">
              <w:rPr>
                <w:rFonts w:ascii="Calibri" w:hAnsi="Calibri" w:cs="Calibri"/>
              </w:rPr>
              <w:t xml:space="preserve">. Flag convention violations, missing tests, security concerns, and anything that won't work on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  <w:highlight w:val="lightGray"/>
              </w:rPr>
              <w:t>&lt;AEMaaCS / 6.5 LTS / EDS&gt;</w:t>
            </w:r>
            <w:r w:rsidRPr="004E1D18">
              <w:rPr>
                <w:rFonts w:ascii="Calibri" w:hAnsi="Calibri" w:cs="Calibri"/>
              </w:rPr>
              <w:t>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>Supply: the diff or change description. Expect: a focused review list. A cheap last gate before a pull request.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Default="00C109DD" w:rsidP="00C109DD">
      <w:pPr>
        <w:pStyle w:val="Heading3"/>
      </w:pPr>
      <w:r>
        <w:t>7. Build or debug an AEM workflow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9DD" w:rsidRPr="004E1D18" w:rsidTr="00C109DD">
        <w:tc>
          <w:tcPr>
            <w:tcW w:w="9016" w:type="dxa"/>
          </w:tcPr>
          <w:p w:rsidR="00C109DD" w:rsidRPr="004E1D18" w:rsidRDefault="00C109DD" w:rsidP="004E1D18">
            <w:pPr>
              <w:spacing w:after="160" w:line="278" w:lineRule="auto"/>
              <w:rPr>
                <w:rFonts w:ascii="Calibri" w:hAnsi="Calibri" w:cs="Calibri"/>
              </w:rPr>
            </w:pPr>
            <w:r w:rsidRPr="004E1D18">
              <w:rPr>
                <w:rFonts w:ascii="Calibri" w:hAnsi="Calibri" w:cs="Calibri"/>
              </w:rPr>
              <w:t xml:space="preserve">Create an AEM workflow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  <w:highlight w:val="lightGray"/>
              </w:rPr>
              <w:t>&lt;model / custom process step / participant chooser&gt;</w:t>
            </w:r>
            <w:r w:rsidRPr="004E1D18">
              <w:rPr>
                <w:rFonts w:ascii="Calibri" w:hAnsi="Calibri" w:cs="Calibri"/>
              </w:rPr>
              <w:t xml:space="preserve"> that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  <w:highlight w:val="lightGray"/>
              </w:rPr>
              <w:t>&lt;does X&gt;</w:t>
            </w:r>
            <w:r w:rsidRPr="004E1D18">
              <w:rPr>
                <w:rFonts w:ascii="Calibri" w:hAnsi="Calibri" w:cs="Calibri"/>
              </w:rPr>
              <w:t xml:space="preserve">, including the launcher configuration. Package the model under </w:t>
            </w:r>
            <w:r w:rsidRPr="004E1D18">
              <w:rPr>
                <w:rStyle w:val="HTMLCode"/>
                <w:rFonts w:ascii="Calibri" w:eastAsiaTheme="minorEastAsia" w:hAnsi="Calibri" w:cs="Calibri"/>
                <w:sz w:val="24"/>
              </w:rPr>
              <w:t>/conf</w:t>
            </w:r>
            <w:r w:rsidRPr="004E1D18">
              <w:rPr>
                <w:rFonts w:ascii="Calibri" w:hAnsi="Calibri" w:cs="Calibri"/>
              </w:rPr>
              <w:t xml:space="preserve"> and add a JUnit 5 test for any custom step. Use the </w:t>
            </w:r>
            <w:proofErr w:type="spellStart"/>
            <w:r w:rsidRPr="004E1D18">
              <w:rPr>
                <w:rFonts w:ascii="Calibri" w:hAnsi="Calibri" w:cs="Calibri"/>
              </w:rPr>
              <w:t>aem</w:t>
            </w:r>
            <w:proofErr w:type="spellEnd"/>
            <w:r w:rsidRPr="004E1D18">
              <w:rPr>
                <w:rFonts w:ascii="Calibri" w:hAnsi="Calibri" w:cs="Calibri"/>
              </w:rPr>
              <w:t>-workflow skill.</w:t>
            </w:r>
          </w:p>
        </w:tc>
      </w:tr>
    </w:tbl>
    <w:p w:rsidR="00C109DD" w:rsidRPr="004E1D18" w:rsidRDefault="00C109DD" w:rsidP="004E1D18">
      <w:pPr>
        <w:pStyle w:val="font-claude-response-body"/>
        <w:spacing w:before="0" w:after="160" w:line="278" w:lineRule="auto"/>
        <w:rPr>
          <w:rFonts w:ascii="Calibri" w:hAnsi="Calibri" w:cs="Calibri"/>
        </w:rPr>
      </w:pPr>
      <w:r w:rsidRPr="004E1D18">
        <w:rPr>
          <w:rFonts w:ascii="Calibri" w:hAnsi="Calibri" w:cs="Calibri"/>
        </w:rPr>
        <w:t xml:space="preserve">Supply: what the workflow should do and its trigger. Expect: a workflow model (or custom step) following Granite Workflow conventions, a launcher, and a test. For incidents, swap the ask: "Using the </w:t>
      </w:r>
      <w:proofErr w:type="spellStart"/>
      <w:r w:rsidRPr="004E1D18">
        <w:rPr>
          <w:rFonts w:ascii="Calibri" w:hAnsi="Calibri" w:cs="Calibri"/>
        </w:rPr>
        <w:t>aem</w:t>
      </w:r>
      <w:proofErr w:type="spellEnd"/>
      <w:r w:rsidRPr="004E1D18">
        <w:rPr>
          <w:rFonts w:ascii="Calibri" w:hAnsi="Calibri" w:cs="Calibri"/>
        </w:rPr>
        <w:t xml:space="preserve">-workflow skill, help me debug this stuck/failed workflow — </w:t>
      </w:r>
      <w:r w:rsidRPr="004E1D18">
        <w:rPr>
          <w:rStyle w:val="HTMLCode"/>
          <w:rFonts w:ascii="Calibri" w:hAnsi="Calibri" w:cs="Calibri"/>
          <w:sz w:val="24"/>
          <w:highlight w:val="lightGray"/>
        </w:rPr>
        <w:t>&lt;symptom or Cloud Manager log&gt;</w:t>
      </w:r>
      <w:r w:rsidRPr="004E1D18">
        <w:rPr>
          <w:rFonts w:ascii="Calibri" w:hAnsi="Calibri" w:cs="Calibri"/>
        </w:rPr>
        <w:t>" to get a triage path through Sling Job and thread-pool diagnostics.</w:t>
      </w:r>
    </w:p>
    <w:p w:rsidR="00C109DD" w:rsidRPr="004E1D18" w:rsidRDefault="00C109DD" w:rsidP="00C109DD">
      <w:pPr>
        <w:rPr>
          <w:rFonts w:ascii="Calibri" w:hAnsi="Calibri" w:cs="Calibri"/>
        </w:rPr>
      </w:pPr>
    </w:p>
    <w:p w:rsidR="00C109DD" w:rsidRPr="004E1D18" w:rsidRDefault="00C109DD" w:rsidP="00C109DD">
      <w:pPr>
        <w:rPr>
          <w:rFonts w:ascii="Calibri" w:hAnsi="Calibri" w:cs="Calibri"/>
        </w:rPr>
      </w:pPr>
    </w:p>
    <w:sectPr w:rsidR="00C109DD" w:rsidRPr="004E1D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389A" w:rsidRDefault="0046389A" w:rsidP="004E1D18">
      <w:pPr>
        <w:spacing w:after="0" w:line="240" w:lineRule="auto"/>
      </w:pPr>
      <w:r>
        <w:separator/>
      </w:r>
    </w:p>
  </w:endnote>
  <w:endnote w:type="continuationSeparator" w:id="0">
    <w:p w:rsidR="0046389A" w:rsidRDefault="0046389A" w:rsidP="004E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389A" w:rsidRDefault="0046389A" w:rsidP="004E1D18">
      <w:pPr>
        <w:spacing w:after="0" w:line="240" w:lineRule="auto"/>
      </w:pPr>
      <w:r>
        <w:separator/>
      </w:r>
    </w:p>
  </w:footnote>
  <w:footnote w:type="continuationSeparator" w:id="0">
    <w:p w:rsidR="0046389A" w:rsidRDefault="0046389A" w:rsidP="004E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D18" w:rsidRDefault="004E1D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C35CA"/>
    <w:multiLevelType w:val="hybridMultilevel"/>
    <w:tmpl w:val="4FDAE6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B0534"/>
    <w:multiLevelType w:val="multilevel"/>
    <w:tmpl w:val="E216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CC560B"/>
    <w:multiLevelType w:val="hybridMultilevel"/>
    <w:tmpl w:val="3E6625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742265">
    <w:abstractNumId w:val="1"/>
  </w:num>
  <w:num w:numId="2" w16cid:durableId="599873485">
    <w:abstractNumId w:val="0"/>
  </w:num>
  <w:num w:numId="3" w16cid:durableId="1463307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DD"/>
    <w:rsid w:val="001159AC"/>
    <w:rsid w:val="00382097"/>
    <w:rsid w:val="003B165C"/>
    <w:rsid w:val="0046389A"/>
    <w:rsid w:val="004E1D18"/>
    <w:rsid w:val="00502419"/>
    <w:rsid w:val="008E4426"/>
    <w:rsid w:val="009F4A3C"/>
    <w:rsid w:val="00A8054C"/>
    <w:rsid w:val="00C1045D"/>
    <w:rsid w:val="00C109DD"/>
    <w:rsid w:val="00F1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2BD96"/>
  <w15:chartTrackingRefBased/>
  <w15:docId w15:val="{E4BF25DD-01EA-6845-8F68-6ED3BEF2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0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0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10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9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9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9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9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9DD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C1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109DD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10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D18"/>
  </w:style>
  <w:style w:type="paragraph" w:styleId="Footer">
    <w:name w:val="footer"/>
    <w:basedOn w:val="Normal"/>
    <w:link w:val="FooterChar"/>
    <w:uiPriority w:val="99"/>
    <w:unhideWhenUsed/>
    <w:rsid w:val="004E1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66250C-1A4B-D544-9023-21BD05294D89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6e08d55b-d7b5-4802-9bb1-8f5a354fa3ba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3149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Jineet Vora</dc:creator>
  <cp:keywords/>
  <dc:description/>
  <cp:lastModifiedBy>Will Harmon</cp:lastModifiedBy>
  <cp:revision>1</cp:revision>
  <dcterms:created xsi:type="dcterms:W3CDTF">2026-07-21T19:44:00Z</dcterms:created>
  <dcterms:modified xsi:type="dcterms:W3CDTF">2026-07-21T19:44:00Z</dcterms:modified>
</cp:coreProperties>
</file>